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45A5E" w14:textId="797F0E3E" w:rsidR="00AE74FD" w:rsidRDefault="003140C6" w:rsidP="003140C6">
      <w:pPr>
        <w:tabs>
          <w:tab w:val="center" w:pos="4513"/>
        </w:tabs>
        <w:jc w:val="both"/>
        <w:rPr>
          <w:rFonts w:ascii="Verdana" w:hAnsi="Verdana"/>
          <w:sz w:val="20"/>
          <w:szCs w:val="20"/>
        </w:rPr>
      </w:pPr>
      <w:bookmarkStart w:id="0" w:name="_GoBack"/>
      <w:bookmarkEnd w:id="0"/>
      <w:r>
        <w:rPr>
          <w:rFonts w:ascii="Verdana" w:hAnsi="Verdana"/>
          <w:noProof/>
          <w:sz w:val="20"/>
          <w:szCs w:val="20"/>
        </w:rPr>
        <w:drawing>
          <wp:anchor distT="0" distB="0" distL="114300" distR="114300" simplePos="0" relativeHeight="251658240" behindDoc="0" locked="0" layoutInCell="1" allowOverlap="1" wp14:anchorId="625FD0E7" wp14:editId="4C238825">
            <wp:simplePos x="0" y="0"/>
            <wp:positionH relativeFrom="margin">
              <wp:align>right</wp:align>
            </wp:positionH>
            <wp:positionV relativeFrom="paragraph">
              <wp:posOffset>-666750</wp:posOffset>
            </wp:positionV>
            <wp:extent cx="2295525" cy="6286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tisense Logo.png"/>
                    <pic:cNvPicPr/>
                  </pic:nvPicPr>
                  <pic:blipFill>
                    <a:blip r:embed="rId5">
                      <a:extLst>
                        <a:ext uri="{28A0092B-C50C-407E-A947-70E740481C1C}">
                          <a14:useLocalDpi xmlns:a14="http://schemas.microsoft.com/office/drawing/2010/main" val="0"/>
                        </a:ext>
                      </a:extLst>
                    </a:blip>
                    <a:stretch>
                      <a:fillRect/>
                    </a:stretch>
                  </pic:blipFill>
                  <pic:spPr>
                    <a:xfrm>
                      <a:off x="0" y="0"/>
                      <a:ext cx="2295525" cy="628650"/>
                    </a:xfrm>
                    <a:prstGeom prst="rect">
                      <a:avLst/>
                    </a:prstGeom>
                  </pic:spPr>
                </pic:pic>
              </a:graphicData>
            </a:graphic>
          </wp:anchor>
        </w:drawing>
      </w:r>
      <w:r w:rsidR="00A93422">
        <w:rPr>
          <w:rFonts w:ascii="Verdana" w:hAnsi="Verdana"/>
          <w:sz w:val="20"/>
          <w:szCs w:val="20"/>
        </w:rPr>
        <w:t>Press Release Issued:</w:t>
      </w:r>
      <w:r w:rsidR="008D00F2">
        <w:rPr>
          <w:rFonts w:ascii="Verdana" w:hAnsi="Verdana"/>
          <w:sz w:val="20"/>
          <w:szCs w:val="20"/>
        </w:rPr>
        <w:t xml:space="preserve"> September 2018</w:t>
      </w:r>
      <w:r>
        <w:rPr>
          <w:rFonts w:ascii="Verdana" w:hAnsi="Verdana"/>
          <w:sz w:val="20"/>
          <w:szCs w:val="20"/>
        </w:rPr>
        <w:tab/>
      </w:r>
    </w:p>
    <w:p w14:paraId="151BB698" w14:textId="5B0AA094" w:rsidR="00AE74FD" w:rsidRPr="00AE74FD" w:rsidRDefault="00AE74FD" w:rsidP="00AE74FD">
      <w:pPr>
        <w:jc w:val="both"/>
        <w:rPr>
          <w:rFonts w:ascii="Verdana" w:hAnsi="Verdana"/>
          <w:sz w:val="20"/>
          <w:szCs w:val="20"/>
        </w:rPr>
      </w:pPr>
      <w:r>
        <w:rPr>
          <w:rFonts w:ascii="Verdana" w:hAnsi="Verdana"/>
          <w:sz w:val="20"/>
          <w:szCs w:val="20"/>
        </w:rPr>
        <w:t xml:space="preserve">Word Count: </w:t>
      </w:r>
      <w:r w:rsidR="00DA59B4">
        <w:rPr>
          <w:rFonts w:ascii="Verdana" w:hAnsi="Verdana"/>
          <w:sz w:val="20"/>
          <w:szCs w:val="20"/>
        </w:rPr>
        <w:t>38</w:t>
      </w:r>
      <w:r w:rsidR="00111DA6">
        <w:rPr>
          <w:rFonts w:ascii="Verdana" w:hAnsi="Verdana"/>
          <w:sz w:val="20"/>
          <w:szCs w:val="20"/>
        </w:rPr>
        <w:t>4</w:t>
      </w:r>
    </w:p>
    <w:p w14:paraId="6338B504" w14:textId="669C9233" w:rsidR="007C0719" w:rsidRPr="00B65740" w:rsidRDefault="00844304" w:rsidP="00AE74FD">
      <w:pPr>
        <w:jc w:val="both"/>
        <w:rPr>
          <w:rFonts w:ascii="Verdana" w:hAnsi="Verdana"/>
          <w:b/>
          <w:sz w:val="20"/>
          <w:szCs w:val="20"/>
        </w:rPr>
      </w:pPr>
      <w:r w:rsidRPr="00B65740">
        <w:rPr>
          <w:rFonts w:ascii="Verdana" w:hAnsi="Verdana"/>
          <w:b/>
          <w:noProof/>
          <w:sz w:val="20"/>
          <w:szCs w:val="20"/>
        </w:rPr>
        <w:t>Actisense</w:t>
      </w:r>
      <w:r w:rsidR="00DB47F2">
        <w:rPr>
          <w:rFonts w:ascii="Verdana" w:hAnsi="Verdana"/>
          <w:b/>
          <w:noProof/>
          <w:sz w:val="20"/>
          <w:szCs w:val="20"/>
        </w:rPr>
        <w:t xml:space="preserve"> </w:t>
      </w:r>
      <w:r w:rsidR="00E610F0">
        <w:rPr>
          <w:rFonts w:ascii="Verdana" w:hAnsi="Verdana"/>
          <w:b/>
          <w:noProof/>
          <w:sz w:val="20"/>
          <w:szCs w:val="20"/>
        </w:rPr>
        <w:t xml:space="preserve">to Provide NMEA 2000 Wi-Fi </w:t>
      </w:r>
      <w:r w:rsidR="00E610F0" w:rsidRPr="00E610F0">
        <w:rPr>
          <w:rFonts w:ascii="Verdana" w:hAnsi="Verdana"/>
          <w:b/>
          <w:noProof/>
          <w:sz w:val="20"/>
          <w:szCs w:val="20"/>
        </w:rPr>
        <w:t>Gatewa</w:t>
      </w:r>
      <w:r w:rsidR="00E610F0">
        <w:rPr>
          <w:rFonts w:ascii="Verdana" w:hAnsi="Verdana"/>
          <w:b/>
          <w:noProof/>
          <w:sz w:val="20"/>
          <w:szCs w:val="20"/>
        </w:rPr>
        <w:t xml:space="preserve">y ‘Sneak Preview’ </w:t>
      </w:r>
      <w:r w:rsidRPr="00B65740">
        <w:rPr>
          <w:rFonts w:ascii="Verdana" w:hAnsi="Verdana"/>
          <w:b/>
          <w:noProof/>
          <w:sz w:val="20"/>
          <w:szCs w:val="20"/>
        </w:rPr>
        <w:t xml:space="preserve">at </w:t>
      </w:r>
      <w:r w:rsidRPr="00B65740">
        <w:rPr>
          <w:rFonts w:ascii="Verdana" w:hAnsi="Verdana"/>
          <w:b/>
          <w:sz w:val="20"/>
          <w:szCs w:val="20"/>
        </w:rPr>
        <w:t>the 3</w:t>
      </w:r>
      <w:r w:rsidR="00DB47F2">
        <w:rPr>
          <w:rFonts w:ascii="Verdana" w:hAnsi="Verdana"/>
          <w:b/>
          <w:sz w:val="20"/>
          <w:szCs w:val="20"/>
        </w:rPr>
        <w:t>1</w:t>
      </w:r>
      <w:r w:rsidR="00DB47F2" w:rsidRPr="00DB47F2">
        <w:rPr>
          <w:rFonts w:ascii="Verdana" w:hAnsi="Verdana"/>
          <w:b/>
          <w:sz w:val="20"/>
          <w:szCs w:val="20"/>
          <w:vertAlign w:val="superscript"/>
        </w:rPr>
        <w:t>st</w:t>
      </w:r>
      <w:r w:rsidR="00DB47F2">
        <w:rPr>
          <w:rFonts w:ascii="Verdana" w:hAnsi="Verdana"/>
          <w:b/>
          <w:sz w:val="20"/>
          <w:szCs w:val="20"/>
        </w:rPr>
        <w:t xml:space="preserve"> </w:t>
      </w:r>
      <w:r w:rsidRPr="00B65740">
        <w:rPr>
          <w:rFonts w:ascii="Verdana" w:hAnsi="Verdana"/>
          <w:b/>
          <w:sz w:val="20"/>
          <w:szCs w:val="20"/>
        </w:rPr>
        <w:t>METSTRADE</w:t>
      </w:r>
    </w:p>
    <w:p w14:paraId="11854574" w14:textId="084B5C3F" w:rsidR="00661B89" w:rsidRPr="00B65740" w:rsidRDefault="00623F82" w:rsidP="003B5E29">
      <w:pPr>
        <w:pStyle w:val="ListParagraph"/>
        <w:numPr>
          <w:ilvl w:val="0"/>
          <w:numId w:val="2"/>
        </w:numPr>
        <w:spacing w:after="0"/>
        <w:jc w:val="both"/>
        <w:rPr>
          <w:rFonts w:ascii="Verdana" w:hAnsi="Verdana"/>
          <w:i/>
          <w:sz w:val="20"/>
          <w:szCs w:val="20"/>
        </w:rPr>
      </w:pPr>
      <w:r w:rsidRPr="00B65740">
        <w:rPr>
          <w:rFonts w:ascii="Verdana" w:hAnsi="Verdana"/>
          <w:i/>
          <w:sz w:val="20"/>
          <w:szCs w:val="20"/>
        </w:rPr>
        <w:t>Actisense</w:t>
      </w:r>
      <w:r w:rsidR="00C71113" w:rsidRPr="00B65740">
        <w:rPr>
          <w:rFonts w:ascii="Verdana" w:hAnsi="Verdana"/>
          <w:i/>
          <w:sz w:val="20"/>
          <w:szCs w:val="20"/>
        </w:rPr>
        <w:t>,</w:t>
      </w:r>
      <w:r w:rsidRPr="00B65740">
        <w:rPr>
          <w:rFonts w:ascii="Verdana" w:hAnsi="Verdana"/>
          <w:i/>
          <w:sz w:val="20"/>
          <w:szCs w:val="20"/>
        </w:rPr>
        <w:t xml:space="preserve"> the </w:t>
      </w:r>
      <w:r w:rsidRPr="00B65740">
        <w:rPr>
          <w:rFonts w:ascii="Verdana" w:hAnsi="Verdana"/>
          <w:i/>
          <w:noProof/>
          <w:sz w:val="20"/>
          <w:szCs w:val="20"/>
        </w:rPr>
        <w:t>award</w:t>
      </w:r>
      <w:r w:rsidR="00AF231E" w:rsidRPr="00B65740">
        <w:rPr>
          <w:rFonts w:ascii="Verdana" w:hAnsi="Verdana"/>
          <w:i/>
          <w:noProof/>
          <w:sz w:val="20"/>
          <w:szCs w:val="20"/>
        </w:rPr>
        <w:t>-</w:t>
      </w:r>
      <w:r w:rsidRPr="00B65740">
        <w:rPr>
          <w:rFonts w:ascii="Verdana" w:hAnsi="Verdana"/>
          <w:i/>
          <w:noProof/>
          <w:sz w:val="20"/>
          <w:szCs w:val="20"/>
        </w:rPr>
        <w:t>winning</w:t>
      </w:r>
      <w:r w:rsidRPr="00B65740">
        <w:rPr>
          <w:rFonts w:ascii="Verdana" w:hAnsi="Verdana"/>
          <w:i/>
          <w:sz w:val="20"/>
          <w:szCs w:val="20"/>
        </w:rPr>
        <w:t xml:space="preserve"> NMEA </w:t>
      </w:r>
      <w:r w:rsidRPr="00B65740">
        <w:rPr>
          <w:rFonts w:ascii="Verdana" w:hAnsi="Verdana"/>
          <w:i/>
          <w:noProof/>
          <w:sz w:val="20"/>
          <w:szCs w:val="20"/>
        </w:rPr>
        <w:t>specialists</w:t>
      </w:r>
      <w:r w:rsidR="003B5E29" w:rsidRPr="00B65740">
        <w:rPr>
          <w:rFonts w:ascii="Verdana" w:hAnsi="Verdana"/>
          <w:i/>
          <w:noProof/>
          <w:sz w:val="20"/>
          <w:szCs w:val="20"/>
        </w:rPr>
        <w:t>,</w:t>
      </w:r>
      <w:r w:rsidR="003B5E29" w:rsidRPr="00B65740">
        <w:rPr>
          <w:rFonts w:ascii="Verdana" w:hAnsi="Verdana"/>
          <w:i/>
          <w:sz w:val="20"/>
          <w:szCs w:val="20"/>
        </w:rPr>
        <w:t xml:space="preserve"> </w:t>
      </w:r>
      <w:r w:rsidR="00DB47F2">
        <w:rPr>
          <w:rFonts w:ascii="Verdana" w:hAnsi="Verdana"/>
          <w:i/>
          <w:sz w:val="20"/>
          <w:szCs w:val="20"/>
        </w:rPr>
        <w:t xml:space="preserve">will be </w:t>
      </w:r>
      <w:r w:rsidR="00844304" w:rsidRPr="00B65740">
        <w:rPr>
          <w:rFonts w:ascii="Verdana" w:hAnsi="Verdana"/>
          <w:i/>
          <w:sz w:val="20"/>
          <w:szCs w:val="20"/>
        </w:rPr>
        <w:t>unveil</w:t>
      </w:r>
      <w:r w:rsidR="00DB47F2">
        <w:rPr>
          <w:rFonts w:ascii="Verdana" w:hAnsi="Verdana"/>
          <w:i/>
          <w:sz w:val="20"/>
          <w:szCs w:val="20"/>
        </w:rPr>
        <w:t>ing</w:t>
      </w:r>
      <w:r w:rsidR="000270AF">
        <w:rPr>
          <w:rFonts w:ascii="Verdana" w:hAnsi="Verdana"/>
          <w:i/>
          <w:sz w:val="20"/>
          <w:szCs w:val="20"/>
        </w:rPr>
        <w:t xml:space="preserve"> </w:t>
      </w:r>
      <w:r w:rsidR="00DB47F2" w:rsidRPr="00DB47F2">
        <w:rPr>
          <w:rFonts w:ascii="Verdana" w:hAnsi="Verdana"/>
          <w:i/>
          <w:noProof/>
          <w:sz w:val="20"/>
          <w:szCs w:val="20"/>
        </w:rPr>
        <w:t xml:space="preserve">a sneak preview of their </w:t>
      </w:r>
      <w:r w:rsidR="00DB47F2">
        <w:rPr>
          <w:rFonts w:ascii="Verdana" w:hAnsi="Verdana"/>
          <w:i/>
          <w:noProof/>
          <w:sz w:val="20"/>
          <w:szCs w:val="20"/>
        </w:rPr>
        <w:t xml:space="preserve">new </w:t>
      </w:r>
      <w:r w:rsidR="00DB47F2" w:rsidRPr="00DB47F2">
        <w:rPr>
          <w:rFonts w:ascii="Verdana" w:hAnsi="Verdana"/>
          <w:i/>
          <w:noProof/>
          <w:sz w:val="20"/>
          <w:szCs w:val="20"/>
        </w:rPr>
        <w:t xml:space="preserve">NMEA 2000 Wi-Fi Gateway </w:t>
      </w:r>
      <w:r w:rsidR="00C71113" w:rsidRPr="00B65740">
        <w:rPr>
          <w:rFonts w:ascii="Verdana" w:hAnsi="Verdana"/>
          <w:i/>
          <w:sz w:val="20"/>
          <w:szCs w:val="20"/>
        </w:rPr>
        <w:t>at the 3</w:t>
      </w:r>
      <w:r w:rsidR="00DB47F2">
        <w:rPr>
          <w:rFonts w:ascii="Verdana" w:hAnsi="Verdana"/>
          <w:i/>
          <w:sz w:val="20"/>
          <w:szCs w:val="20"/>
        </w:rPr>
        <w:t>1</w:t>
      </w:r>
      <w:r w:rsidR="00DB47F2" w:rsidRPr="00DB47F2">
        <w:rPr>
          <w:rFonts w:ascii="Verdana" w:hAnsi="Verdana"/>
          <w:i/>
          <w:sz w:val="20"/>
          <w:szCs w:val="20"/>
          <w:vertAlign w:val="superscript"/>
        </w:rPr>
        <w:t>st</w:t>
      </w:r>
      <w:r w:rsidR="00C71113" w:rsidRPr="00B65740">
        <w:rPr>
          <w:rFonts w:ascii="Verdana" w:hAnsi="Verdana"/>
          <w:i/>
          <w:sz w:val="20"/>
          <w:szCs w:val="20"/>
        </w:rPr>
        <w:t xml:space="preserve"> Annual METSTRADE in Amsterdam.</w:t>
      </w:r>
    </w:p>
    <w:p w14:paraId="40C6354D" w14:textId="77777777" w:rsidR="00661B89" w:rsidRPr="00B65740" w:rsidRDefault="00661B89" w:rsidP="00AE74FD">
      <w:pPr>
        <w:spacing w:after="0"/>
        <w:jc w:val="both"/>
        <w:rPr>
          <w:rFonts w:ascii="Verdana" w:hAnsi="Verdana"/>
          <w:i/>
          <w:sz w:val="20"/>
          <w:szCs w:val="20"/>
        </w:rPr>
      </w:pPr>
    </w:p>
    <w:p w14:paraId="1126B948" w14:textId="3CF2C99D" w:rsidR="00E610F0" w:rsidRDefault="00B65740" w:rsidP="000270AF">
      <w:pPr>
        <w:spacing w:after="0"/>
        <w:jc w:val="both"/>
        <w:rPr>
          <w:rFonts w:ascii="Verdana" w:hAnsi="Verdana" w:cstheme="minorHAnsi"/>
          <w:noProof/>
          <w:sz w:val="20"/>
          <w:szCs w:val="20"/>
        </w:rPr>
      </w:pPr>
      <w:r w:rsidRPr="00B65740">
        <w:rPr>
          <w:rFonts w:ascii="Verdana" w:hAnsi="Verdana" w:cstheme="minorHAnsi"/>
          <w:sz w:val="20"/>
          <w:szCs w:val="20"/>
        </w:rPr>
        <w:t>Actisense</w:t>
      </w:r>
      <w:r w:rsidR="000270AF">
        <w:rPr>
          <w:rFonts w:ascii="Verdana" w:hAnsi="Verdana" w:cstheme="minorHAnsi"/>
          <w:sz w:val="20"/>
          <w:szCs w:val="20"/>
        </w:rPr>
        <w:t>,</w:t>
      </w:r>
      <w:r>
        <w:rPr>
          <w:rFonts w:ascii="Verdana" w:hAnsi="Verdana" w:cstheme="minorHAnsi"/>
          <w:sz w:val="20"/>
          <w:szCs w:val="20"/>
        </w:rPr>
        <w:t xml:space="preserve"> </w:t>
      </w:r>
      <w:r w:rsidR="000270AF">
        <w:rPr>
          <w:rFonts w:ascii="Verdana" w:hAnsi="Verdana" w:cstheme="minorHAnsi"/>
          <w:sz w:val="20"/>
          <w:szCs w:val="20"/>
        </w:rPr>
        <w:t>the</w:t>
      </w:r>
      <w:r w:rsidRPr="00B65740">
        <w:rPr>
          <w:rFonts w:ascii="Verdana" w:hAnsi="Verdana" w:cstheme="minorHAnsi"/>
          <w:sz w:val="20"/>
          <w:szCs w:val="20"/>
        </w:rPr>
        <w:t xml:space="preserve"> market leading marine electronics brand from Active Research </w:t>
      </w:r>
      <w:r w:rsidRPr="00B65740">
        <w:rPr>
          <w:rFonts w:ascii="Verdana" w:hAnsi="Verdana" w:cstheme="minorHAnsi"/>
          <w:noProof/>
          <w:sz w:val="20"/>
          <w:szCs w:val="20"/>
        </w:rPr>
        <w:t>Limited</w:t>
      </w:r>
      <w:r w:rsidR="000270AF">
        <w:rPr>
          <w:rFonts w:ascii="Verdana" w:hAnsi="Verdana" w:cstheme="minorHAnsi"/>
          <w:noProof/>
          <w:sz w:val="20"/>
          <w:szCs w:val="20"/>
        </w:rPr>
        <w:t>,</w:t>
      </w:r>
      <w:r w:rsidR="00DB47F2">
        <w:rPr>
          <w:rFonts w:ascii="Verdana" w:hAnsi="Verdana" w:cstheme="minorHAnsi"/>
          <w:noProof/>
          <w:sz w:val="20"/>
          <w:szCs w:val="20"/>
        </w:rPr>
        <w:t xml:space="preserve"> will </w:t>
      </w:r>
      <w:r w:rsidR="00E610F0">
        <w:rPr>
          <w:rFonts w:ascii="Verdana" w:hAnsi="Verdana" w:cstheme="minorHAnsi"/>
          <w:noProof/>
          <w:sz w:val="20"/>
          <w:szCs w:val="20"/>
        </w:rPr>
        <w:t xml:space="preserve">be </w:t>
      </w:r>
      <w:r w:rsidR="00DB47F2" w:rsidRPr="00DB47F2">
        <w:rPr>
          <w:rFonts w:ascii="Verdana" w:hAnsi="Verdana" w:cstheme="minorHAnsi"/>
          <w:noProof/>
          <w:sz w:val="20"/>
          <w:szCs w:val="20"/>
        </w:rPr>
        <w:t>provid</w:t>
      </w:r>
      <w:r w:rsidR="00DB47F2">
        <w:rPr>
          <w:rFonts w:ascii="Verdana" w:hAnsi="Verdana" w:cstheme="minorHAnsi"/>
          <w:noProof/>
          <w:sz w:val="20"/>
          <w:szCs w:val="20"/>
        </w:rPr>
        <w:t>ing</w:t>
      </w:r>
      <w:r w:rsidR="00E610F0" w:rsidRPr="00E610F0">
        <w:rPr>
          <w:rFonts w:ascii="Verdana" w:hAnsi="Verdana" w:cstheme="minorHAnsi"/>
          <w:noProof/>
          <w:sz w:val="20"/>
          <w:szCs w:val="20"/>
        </w:rPr>
        <w:t xml:space="preserve"> a </w:t>
      </w:r>
      <w:r w:rsidR="00E610F0">
        <w:rPr>
          <w:rFonts w:ascii="Verdana" w:hAnsi="Verdana" w:cstheme="minorHAnsi"/>
          <w:noProof/>
          <w:sz w:val="20"/>
          <w:szCs w:val="20"/>
        </w:rPr>
        <w:t xml:space="preserve">preview of their sophisticated </w:t>
      </w:r>
      <w:r w:rsidR="00E610F0" w:rsidRPr="00E610F0">
        <w:rPr>
          <w:rFonts w:ascii="Verdana" w:hAnsi="Verdana" w:cstheme="minorHAnsi"/>
          <w:noProof/>
          <w:sz w:val="20"/>
          <w:szCs w:val="20"/>
        </w:rPr>
        <w:t>NMEA 2000 Wi-Fi Gateway</w:t>
      </w:r>
      <w:r w:rsidR="00E610F0">
        <w:rPr>
          <w:rFonts w:ascii="Verdana" w:hAnsi="Verdana" w:cstheme="minorHAnsi"/>
          <w:noProof/>
          <w:sz w:val="20"/>
          <w:szCs w:val="20"/>
        </w:rPr>
        <w:t xml:space="preserve"> at this years METSTRADE. </w:t>
      </w:r>
      <w:r w:rsidR="00E610F0" w:rsidRPr="00E610F0">
        <w:rPr>
          <w:rFonts w:ascii="Verdana" w:hAnsi="Verdana" w:cstheme="minorHAnsi"/>
          <w:noProof/>
          <w:sz w:val="20"/>
          <w:szCs w:val="20"/>
        </w:rPr>
        <w:t>Exhib</w:t>
      </w:r>
      <w:r w:rsidR="00E610F0">
        <w:rPr>
          <w:rFonts w:ascii="Verdana" w:hAnsi="Verdana" w:cstheme="minorHAnsi"/>
          <w:noProof/>
          <w:sz w:val="20"/>
          <w:szCs w:val="20"/>
        </w:rPr>
        <w:t>i</w:t>
      </w:r>
      <w:r w:rsidR="00E610F0" w:rsidRPr="00E610F0">
        <w:rPr>
          <w:rFonts w:ascii="Verdana" w:hAnsi="Verdana" w:cstheme="minorHAnsi"/>
          <w:noProof/>
          <w:sz w:val="20"/>
          <w:szCs w:val="20"/>
        </w:rPr>
        <w:t>ting</w:t>
      </w:r>
      <w:r w:rsidR="00E610F0">
        <w:rPr>
          <w:rFonts w:ascii="Verdana" w:hAnsi="Verdana" w:cstheme="minorHAnsi"/>
          <w:noProof/>
          <w:sz w:val="20"/>
          <w:szCs w:val="20"/>
        </w:rPr>
        <w:t xml:space="preserve"> at the show for the 18</w:t>
      </w:r>
      <w:r w:rsidR="00E610F0" w:rsidRPr="00E610F0">
        <w:rPr>
          <w:rFonts w:ascii="Verdana" w:hAnsi="Verdana" w:cstheme="minorHAnsi"/>
          <w:noProof/>
          <w:sz w:val="20"/>
          <w:szCs w:val="20"/>
          <w:vertAlign w:val="superscript"/>
        </w:rPr>
        <w:t>th</w:t>
      </w:r>
      <w:r w:rsidR="00E610F0">
        <w:rPr>
          <w:rFonts w:ascii="Verdana" w:hAnsi="Verdana" w:cstheme="minorHAnsi"/>
          <w:noProof/>
          <w:sz w:val="20"/>
          <w:szCs w:val="20"/>
        </w:rPr>
        <w:t xml:space="preserve"> year in a row, Actisense will be meeting marine industry professionals from around the world and unveiling the new device, which will </w:t>
      </w:r>
      <w:r w:rsidR="00DB47F2" w:rsidRPr="00DB47F2">
        <w:rPr>
          <w:rFonts w:ascii="Verdana" w:hAnsi="Verdana" w:cstheme="minorHAnsi"/>
          <w:noProof/>
          <w:sz w:val="20"/>
          <w:szCs w:val="20"/>
        </w:rPr>
        <w:t>make NMEA 2000 data available over W</w:t>
      </w:r>
      <w:r w:rsidR="00E610F0">
        <w:rPr>
          <w:rFonts w:ascii="Verdana" w:hAnsi="Verdana" w:cstheme="minorHAnsi"/>
          <w:noProof/>
          <w:sz w:val="20"/>
          <w:szCs w:val="20"/>
        </w:rPr>
        <w:t>i-</w:t>
      </w:r>
      <w:r w:rsidR="00DB47F2" w:rsidRPr="00DB47F2">
        <w:rPr>
          <w:rFonts w:ascii="Verdana" w:hAnsi="Verdana" w:cstheme="minorHAnsi"/>
          <w:noProof/>
          <w:sz w:val="20"/>
          <w:szCs w:val="20"/>
        </w:rPr>
        <w:t>F</w:t>
      </w:r>
      <w:r w:rsidR="00E610F0">
        <w:rPr>
          <w:rFonts w:ascii="Verdana" w:hAnsi="Verdana" w:cstheme="minorHAnsi"/>
          <w:noProof/>
          <w:sz w:val="20"/>
          <w:szCs w:val="20"/>
        </w:rPr>
        <w:t>i for the first time</w:t>
      </w:r>
      <w:r w:rsidR="00DB47F2" w:rsidRPr="00DB47F2">
        <w:rPr>
          <w:rFonts w:ascii="Verdana" w:hAnsi="Verdana" w:cstheme="minorHAnsi"/>
          <w:noProof/>
          <w:sz w:val="20"/>
          <w:szCs w:val="20"/>
        </w:rPr>
        <w:t>.</w:t>
      </w:r>
    </w:p>
    <w:p w14:paraId="02F8B0E2" w14:textId="77777777" w:rsidR="00E610F0" w:rsidRPr="00111DA6" w:rsidRDefault="00E610F0" w:rsidP="000270AF">
      <w:pPr>
        <w:spacing w:after="0"/>
        <w:jc w:val="both"/>
        <w:rPr>
          <w:rFonts w:ascii="Verdana" w:hAnsi="Verdana" w:cstheme="minorHAnsi"/>
          <w:noProof/>
          <w:sz w:val="20"/>
          <w:szCs w:val="20"/>
        </w:rPr>
      </w:pPr>
    </w:p>
    <w:p w14:paraId="4AF240FC" w14:textId="77777777" w:rsidR="00180924" w:rsidRDefault="00E610F0" w:rsidP="00111DA6">
      <w:pPr>
        <w:spacing w:after="0"/>
        <w:jc w:val="both"/>
        <w:rPr>
          <w:rFonts w:ascii="Verdana" w:hAnsi="Verdana"/>
          <w:sz w:val="20"/>
          <w:szCs w:val="20"/>
        </w:rPr>
      </w:pPr>
      <w:r w:rsidRPr="00111DA6">
        <w:rPr>
          <w:rFonts w:ascii="Verdana" w:hAnsi="Verdana" w:cstheme="minorHAnsi"/>
          <w:noProof/>
          <w:sz w:val="20"/>
          <w:szCs w:val="20"/>
        </w:rPr>
        <w:t xml:space="preserve">The </w:t>
      </w:r>
      <w:r w:rsidR="00DB47F2" w:rsidRPr="00111DA6">
        <w:rPr>
          <w:rFonts w:ascii="Verdana" w:hAnsi="Verdana" w:cstheme="minorHAnsi"/>
          <w:noProof/>
          <w:sz w:val="20"/>
          <w:szCs w:val="20"/>
        </w:rPr>
        <w:t xml:space="preserve">new </w:t>
      </w:r>
      <w:r w:rsidRPr="00111DA6">
        <w:rPr>
          <w:rFonts w:ascii="Verdana" w:hAnsi="Verdana" w:cstheme="minorHAnsi"/>
          <w:noProof/>
          <w:sz w:val="20"/>
          <w:szCs w:val="20"/>
        </w:rPr>
        <w:t xml:space="preserve">NMEA 2000 </w:t>
      </w:r>
      <w:r w:rsidR="00DB47F2" w:rsidRPr="00111DA6">
        <w:rPr>
          <w:rFonts w:ascii="Verdana" w:hAnsi="Verdana" w:cstheme="minorHAnsi"/>
          <w:noProof/>
          <w:sz w:val="20"/>
          <w:szCs w:val="20"/>
        </w:rPr>
        <w:t>Wi-Fi Gateway</w:t>
      </w:r>
      <w:r w:rsidRPr="00111DA6">
        <w:rPr>
          <w:rFonts w:ascii="Verdana" w:hAnsi="Verdana" w:cstheme="minorHAnsi"/>
          <w:noProof/>
          <w:sz w:val="20"/>
          <w:szCs w:val="20"/>
        </w:rPr>
        <w:t xml:space="preserve">, has been developed by Actisense in response to changing market trends and advances in technology. The </w:t>
      </w:r>
      <w:r w:rsidR="00A338C0" w:rsidRPr="00111DA6">
        <w:rPr>
          <w:rFonts w:ascii="Verdana" w:hAnsi="Verdana" w:cstheme="minorHAnsi"/>
          <w:noProof/>
          <w:sz w:val="20"/>
          <w:szCs w:val="20"/>
        </w:rPr>
        <w:t xml:space="preserve">latest </w:t>
      </w:r>
      <w:r w:rsidRPr="00111DA6">
        <w:rPr>
          <w:rFonts w:ascii="Verdana" w:hAnsi="Verdana" w:cstheme="minorHAnsi"/>
          <w:noProof/>
          <w:sz w:val="20"/>
          <w:szCs w:val="20"/>
        </w:rPr>
        <w:t xml:space="preserve">preview </w:t>
      </w:r>
      <w:r w:rsidR="00DB47F2" w:rsidRPr="00111DA6">
        <w:rPr>
          <w:rFonts w:ascii="Verdana" w:hAnsi="Verdana" w:cstheme="minorHAnsi"/>
          <w:noProof/>
          <w:sz w:val="20"/>
          <w:szCs w:val="20"/>
        </w:rPr>
        <w:t>will be show</w:t>
      </w:r>
      <w:r w:rsidRPr="00111DA6">
        <w:rPr>
          <w:rFonts w:ascii="Verdana" w:hAnsi="Verdana" w:cstheme="minorHAnsi"/>
          <w:noProof/>
          <w:sz w:val="20"/>
          <w:szCs w:val="20"/>
        </w:rPr>
        <w:t>cased</w:t>
      </w:r>
      <w:r w:rsidR="00DB47F2" w:rsidRPr="00111DA6">
        <w:rPr>
          <w:rFonts w:ascii="Verdana" w:hAnsi="Verdana" w:cstheme="minorHAnsi"/>
          <w:noProof/>
          <w:sz w:val="20"/>
          <w:szCs w:val="20"/>
        </w:rPr>
        <w:t xml:space="preserve"> alongside existing </w:t>
      </w:r>
      <w:r w:rsidRPr="00111DA6">
        <w:rPr>
          <w:rFonts w:ascii="Verdana" w:hAnsi="Verdana" w:cstheme="minorHAnsi"/>
          <w:noProof/>
          <w:sz w:val="20"/>
          <w:szCs w:val="20"/>
        </w:rPr>
        <w:t xml:space="preserve">Actisense </w:t>
      </w:r>
      <w:r w:rsidR="00DB47F2" w:rsidRPr="00111DA6">
        <w:rPr>
          <w:rFonts w:ascii="Verdana" w:hAnsi="Verdana" w:cstheme="minorHAnsi"/>
          <w:noProof/>
          <w:sz w:val="20"/>
          <w:szCs w:val="20"/>
        </w:rPr>
        <w:t xml:space="preserve">products including the </w:t>
      </w:r>
      <w:r w:rsidRPr="00111DA6">
        <w:rPr>
          <w:rFonts w:ascii="Verdana" w:hAnsi="Verdana" w:cstheme="minorHAnsi"/>
          <w:noProof/>
          <w:sz w:val="20"/>
          <w:szCs w:val="20"/>
        </w:rPr>
        <w:t xml:space="preserve">multi-award winning </w:t>
      </w:r>
      <w:r w:rsidR="00DB47F2" w:rsidRPr="00111DA6">
        <w:rPr>
          <w:rFonts w:ascii="Verdana" w:hAnsi="Verdana" w:cstheme="minorHAnsi"/>
          <w:noProof/>
          <w:sz w:val="20"/>
          <w:szCs w:val="20"/>
        </w:rPr>
        <w:t xml:space="preserve">Actisense EMU-1, </w:t>
      </w:r>
      <w:r w:rsidRPr="00111DA6">
        <w:rPr>
          <w:rFonts w:ascii="Verdana" w:hAnsi="Verdana" w:cstheme="minorHAnsi"/>
          <w:sz w:val="20"/>
          <w:szCs w:val="20"/>
        </w:rPr>
        <w:t xml:space="preserve">NDC-5, </w:t>
      </w:r>
      <w:r w:rsidRPr="00111DA6">
        <w:rPr>
          <w:rFonts w:ascii="Verdana" w:hAnsi="Verdana"/>
          <w:sz w:val="20"/>
          <w:szCs w:val="20"/>
          <w:shd w:val="clear" w:color="auto" w:fill="FFFFFF"/>
        </w:rPr>
        <w:t xml:space="preserve">PRO-MUX-1, </w:t>
      </w:r>
      <w:r w:rsidR="00DB47F2" w:rsidRPr="00111DA6">
        <w:rPr>
          <w:rFonts w:ascii="Verdana" w:hAnsi="Verdana" w:cstheme="minorHAnsi"/>
          <w:noProof/>
          <w:sz w:val="20"/>
          <w:szCs w:val="20"/>
        </w:rPr>
        <w:t>NGT-1, NGW-1 and A2K range.</w:t>
      </w:r>
      <w:r w:rsidRPr="00111DA6">
        <w:rPr>
          <w:rFonts w:ascii="Verdana" w:hAnsi="Verdana"/>
          <w:sz w:val="20"/>
          <w:szCs w:val="20"/>
        </w:rPr>
        <w:t xml:space="preserve"> </w:t>
      </w:r>
    </w:p>
    <w:p w14:paraId="6FE52048" w14:textId="77777777" w:rsidR="00180924" w:rsidRDefault="00180924" w:rsidP="00111DA6">
      <w:pPr>
        <w:spacing w:after="0"/>
        <w:jc w:val="both"/>
        <w:rPr>
          <w:rFonts w:ascii="Verdana" w:hAnsi="Verdana"/>
          <w:sz w:val="20"/>
          <w:szCs w:val="20"/>
        </w:rPr>
      </w:pPr>
    </w:p>
    <w:p w14:paraId="5AAAF41E" w14:textId="4AB3D452" w:rsidR="00111DA6" w:rsidRPr="00111DA6" w:rsidRDefault="007506EF" w:rsidP="00111DA6">
      <w:pPr>
        <w:spacing w:after="0"/>
        <w:jc w:val="both"/>
        <w:rPr>
          <w:rFonts w:ascii="Verdana" w:hAnsi="Verdana" w:cstheme="minorHAnsi"/>
          <w:noProof/>
          <w:sz w:val="20"/>
          <w:szCs w:val="20"/>
        </w:rPr>
      </w:pPr>
      <w:r w:rsidRPr="00111DA6">
        <w:rPr>
          <w:rFonts w:ascii="Verdana" w:hAnsi="Verdana"/>
          <w:sz w:val="20"/>
          <w:szCs w:val="20"/>
        </w:rPr>
        <w:t xml:space="preserve">Actisense will also be holding their regular distributor reviews, these give their distributors a chance to </w:t>
      </w:r>
      <w:r w:rsidR="00111DA6" w:rsidRPr="007506EF">
        <w:rPr>
          <w:rFonts w:ascii="Verdana" w:hAnsi="Verdana"/>
          <w:sz w:val="20"/>
          <w:szCs w:val="20"/>
        </w:rPr>
        <w:t>review their performance, understand new products and look at developments for the year ahead.</w:t>
      </w:r>
      <w:r w:rsidR="00111DA6">
        <w:rPr>
          <w:rFonts w:ascii="Verdana" w:hAnsi="Verdana" w:cstheme="minorHAnsi"/>
          <w:noProof/>
          <w:sz w:val="20"/>
          <w:szCs w:val="20"/>
        </w:rPr>
        <w:t xml:space="preserve"> They can also </w:t>
      </w:r>
      <w:r w:rsidRPr="00111DA6">
        <w:rPr>
          <w:rFonts w:ascii="Verdana" w:hAnsi="Verdana"/>
          <w:sz w:val="20"/>
          <w:szCs w:val="20"/>
        </w:rPr>
        <w:t xml:space="preserve">meet </w:t>
      </w:r>
      <w:r w:rsidR="00111DA6" w:rsidRPr="00111DA6">
        <w:rPr>
          <w:rFonts w:ascii="Verdana" w:hAnsi="Verdana"/>
          <w:sz w:val="20"/>
          <w:szCs w:val="20"/>
        </w:rPr>
        <w:t xml:space="preserve">the wider Actisense team, including COO Lesley Keets, </w:t>
      </w:r>
      <w:r w:rsidRPr="00111DA6">
        <w:rPr>
          <w:rFonts w:ascii="Verdana" w:hAnsi="Verdana"/>
          <w:sz w:val="20"/>
          <w:szCs w:val="20"/>
        </w:rPr>
        <w:t>Head of Sale &amp; Marketing Danny Thrashe</w:t>
      </w:r>
      <w:r w:rsidR="00111DA6" w:rsidRPr="00111DA6">
        <w:rPr>
          <w:rFonts w:ascii="Verdana" w:hAnsi="Verdana"/>
          <w:sz w:val="20"/>
          <w:szCs w:val="20"/>
        </w:rPr>
        <w:t>r, Chief Engineer Andy Campbell and Technical Support Engineer &amp; Training Coordinator</w:t>
      </w:r>
      <w:r w:rsidR="00111DA6">
        <w:rPr>
          <w:rFonts w:ascii="Verdana" w:hAnsi="Verdana" w:cstheme="minorHAnsi"/>
          <w:noProof/>
          <w:sz w:val="20"/>
          <w:szCs w:val="20"/>
        </w:rPr>
        <w:t xml:space="preserve"> </w:t>
      </w:r>
      <w:r w:rsidR="00111DA6" w:rsidRPr="00111DA6">
        <w:rPr>
          <w:rFonts w:ascii="Verdana" w:hAnsi="Verdana"/>
          <w:sz w:val="20"/>
          <w:szCs w:val="20"/>
        </w:rPr>
        <w:t>Owen Vachell</w:t>
      </w:r>
      <w:r w:rsidR="00111DA6">
        <w:rPr>
          <w:rFonts w:ascii="Verdana" w:hAnsi="Verdana"/>
          <w:sz w:val="20"/>
          <w:szCs w:val="20"/>
        </w:rPr>
        <w:t>.</w:t>
      </w:r>
    </w:p>
    <w:p w14:paraId="63A29420" w14:textId="77777777" w:rsidR="007506EF" w:rsidRDefault="007506EF" w:rsidP="007506EF">
      <w:pPr>
        <w:tabs>
          <w:tab w:val="left" w:pos="5520"/>
        </w:tabs>
        <w:spacing w:after="0"/>
        <w:jc w:val="both"/>
        <w:rPr>
          <w:rFonts w:ascii="Verdana" w:hAnsi="Verdana" w:cstheme="minorHAnsi"/>
          <w:sz w:val="20"/>
          <w:szCs w:val="20"/>
        </w:rPr>
      </w:pPr>
    </w:p>
    <w:p w14:paraId="1AFB9FE2" w14:textId="6F198735" w:rsidR="007506EF" w:rsidRDefault="007506EF" w:rsidP="007506EF">
      <w:pPr>
        <w:tabs>
          <w:tab w:val="left" w:pos="5520"/>
        </w:tabs>
        <w:spacing w:after="0"/>
        <w:jc w:val="both"/>
        <w:rPr>
          <w:rFonts w:ascii="Verdana" w:hAnsi="Verdana" w:cstheme="minorHAnsi"/>
          <w:sz w:val="20"/>
          <w:szCs w:val="20"/>
        </w:rPr>
      </w:pPr>
      <w:r>
        <w:rPr>
          <w:rFonts w:ascii="Verdana" w:hAnsi="Verdana" w:cstheme="minorHAnsi"/>
          <w:sz w:val="20"/>
          <w:szCs w:val="20"/>
        </w:rPr>
        <w:t xml:space="preserve">Danny </w:t>
      </w:r>
      <w:r w:rsidRPr="006856E3">
        <w:rPr>
          <w:rFonts w:ascii="Verdana" w:hAnsi="Verdana" w:cstheme="minorHAnsi"/>
          <w:noProof/>
          <w:sz w:val="20"/>
          <w:szCs w:val="20"/>
        </w:rPr>
        <w:t>Thrasher,</w:t>
      </w:r>
      <w:r>
        <w:rPr>
          <w:rFonts w:ascii="Verdana" w:hAnsi="Verdana" w:cstheme="minorHAnsi"/>
          <w:sz w:val="20"/>
          <w:szCs w:val="20"/>
        </w:rPr>
        <w:t xml:space="preserve"> said:</w:t>
      </w:r>
    </w:p>
    <w:p w14:paraId="4164F88F" w14:textId="59A06CF9" w:rsidR="007506EF" w:rsidRDefault="007506EF" w:rsidP="007506EF">
      <w:pPr>
        <w:tabs>
          <w:tab w:val="left" w:pos="5520"/>
        </w:tabs>
        <w:spacing w:after="0"/>
        <w:jc w:val="both"/>
        <w:rPr>
          <w:rFonts w:ascii="Verdana" w:hAnsi="Verdana" w:cstheme="minorHAnsi"/>
          <w:sz w:val="20"/>
          <w:szCs w:val="20"/>
        </w:rPr>
      </w:pPr>
    </w:p>
    <w:p w14:paraId="7A81834A" w14:textId="21D2ECE7" w:rsidR="007506EF" w:rsidRDefault="007506EF" w:rsidP="007506EF">
      <w:pPr>
        <w:tabs>
          <w:tab w:val="left" w:pos="5520"/>
        </w:tabs>
        <w:spacing w:after="0"/>
        <w:ind w:left="720"/>
        <w:jc w:val="both"/>
        <w:rPr>
          <w:rFonts w:ascii="Verdana" w:hAnsi="Verdana" w:cstheme="minorHAnsi"/>
          <w:sz w:val="20"/>
          <w:szCs w:val="20"/>
        </w:rPr>
      </w:pPr>
      <w:r>
        <w:rPr>
          <w:rFonts w:ascii="Verdana" w:hAnsi="Verdana" w:cstheme="minorHAnsi"/>
          <w:sz w:val="20"/>
          <w:szCs w:val="20"/>
        </w:rPr>
        <w:t xml:space="preserve">“METSTRADE provides an excellent opportunity for our team to meet with our </w:t>
      </w:r>
      <w:r w:rsidR="00DA59B4">
        <w:rPr>
          <w:rFonts w:ascii="Verdana" w:hAnsi="Verdana" w:cstheme="minorHAnsi"/>
          <w:sz w:val="20"/>
          <w:szCs w:val="20"/>
        </w:rPr>
        <w:t xml:space="preserve">growing number of </w:t>
      </w:r>
      <w:r>
        <w:rPr>
          <w:rFonts w:ascii="Verdana" w:hAnsi="Verdana" w:cstheme="minorHAnsi"/>
          <w:sz w:val="20"/>
          <w:szCs w:val="20"/>
        </w:rPr>
        <w:t xml:space="preserve">distributors who come from all corners of the world to attend the tradeshow. We have many exciting developments in the </w:t>
      </w:r>
      <w:r w:rsidR="006856E3">
        <w:rPr>
          <w:rFonts w:ascii="Verdana" w:hAnsi="Verdana" w:cstheme="minorHAnsi"/>
          <w:sz w:val="20"/>
          <w:szCs w:val="20"/>
        </w:rPr>
        <w:t xml:space="preserve">pipeline </w:t>
      </w:r>
      <w:r>
        <w:rPr>
          <w:rFonts w:ascii="Verdana" w:hAnsi="Verdana" w:cstheme="minorHAnsi"/>
          <w:sz w:val="20"/>
          <w:szCs w:val="20"/>
        </w:rPr>
        <w:t xml:space="preserve">and we can’t wait to share them.’’ </w:t>
      </w:r>
    </w:p>
    <w:p w14:paraId="08397433" w14:textId="77777777" w:rsidR="007506EF" w:rsidRDefault="007506EF" w:rsidP="007506EF">
      <w:pPr>
        <w:tabs>
          <w:tab w:val="left" w:pos="5520"/>
        </w:tabs>
        <w:spacing w:after="0"/>
        <w:ind w:left="720"/>
        <w:jc w:val="both"/>
        <w:rPr>
          <w:rFonts w:ascii="Verdana" w:hAnsi="Verdana" w:cstheme="minorHAnsi"/>
          <w:sz w:val="20"/>
          <w:szCs w:val="20"/>
        </w:rPr>
      </w:pPr>
    </w:p>
    <w:p w14:paraId="41884C03" w14:textId="60514237" w:rsidR="003B5E29" w:rsidRDefault="000270AF" w:rsidP="00E610F0">
      <w:pPr>
        <w:tabs>
          <w:tab w:val="left" w:pos="5520"/>
        </w:tabs>
        <w:spacing w:after="0"/>
        <w:jc w:val="both"/>
        <w:rPr>
          <w:rFonts w:ascii="Verdana" w:hAnsi="Verdana" w:cstheme="minorHAnsi"/>
          <w:noProof/>
          <w:sz w:val="20"/>
          <w:szCs w:val="20"/>
        </w:rPr>
      </w:pPr>
      <w:r w:rsidRPr="000270AF">
        <w:rPr>
          <w:rFonts w:ascii="Verdana" w:hAnsi="Verdana" w:cstheme="minorHAnsi"/>
          <w:sz w:val="20"/>
          <w:szCs w:val="20"/>
        </w:rPr>
        <w:t>Held annually in Amsterdam,</w:t>
      </w:r>
      <w:r>
        <w:rPr>
          <w:rFonts w:ascii="Verdana" w:hAnsi="Verdana" w:cstheme="minorHAnsi"/>
          <w:sz w:val="20"/>
          <w:szCs w:val="20"/>
        </w:rPr>
        <w:t xml:space="preserve"> </w:t>
      </w:r>
      <w:r w:rsidRPr="000270AF">
        <w:rPr>
          <w:rFonts w:ascii="Verdana" w:hAnsi="Verdana" w:cstheme="minorHAnsi"/>
          <w:sz w:val="20"/>
          <w:szCs w:val="20"/>
        </w:rPr>
        <w:t>METSTRADE attracts thousands of visitors and is the world’s largest leisure marine</w:t>
      </w:r>
      <w:r>
        <w:rPr>
          <w:rFonts w:ascii="Verdana" w:hAnsi="Verdana" w:cstheme="minorHAnsi"/>
          <w:sz w:val="20"/>
          <w:szCs w:val="20"/>
        </w:rPr>
        <w:t xml:space="preserve"> equipment trade show</w:t>
      </w:r>
      <w:r w:rsidR="00A338C0">
        <w:rPr>
          <w:rFonts w:ascii="Verdana" w:hAnsi="Verdana" w:cstheme="minorHAnsi"/>
          <w:sz w:val="20"/>
          <w:szCs w:val="20"/>
        </w:rPr>
        <w:t>.</w:t>
      </w:r>
      <w:r>
        <w:rPr>
          <w:rFonts w:ascii="Verdana" w:hAnsi="Verdana" w:cstheme="minorHAnsi"/>
          <w:sz w:val="20"/>
          <w:szCs w:val="20"/>
        </w:rPr>
        <w:t xml:space="preserve"> </w:t>
      </w:r>
      <w:r w:rsidR="00A338C0">
        <w:rPr>
          <w:rFonts w:ascii="Verdana" w:hAnsi="Verdana" w:cstheme="minorHAnsi"/>
          <w:sz w:val="20"/>
          <w:szCs w:val="20"/>
        </w:rPr>
        <w:t>Taking place from the 13</w:t>
      </w:r>
      <w:r w:rsidR="00A338C0" w:rsidRPr="00A338C0">
        <w:rPr>
          <w:rFonts w:ascii="Verdana" w:hAnsi="Verdana" w:cstheme="minorHAnsi"/>
          <w:sz w:val="20"/>
          <w:szCs w:val="20"/>
          <w:vertAlign w:val="superscript"/>
        </w:rPr>
        <w:t>th</w:t>
      </w:r>
      <w:r w:rsidR="00A338C0">
        <w:rPr>
          <w:rFonts w:ascii="Verdana" w:hAnsi="Verdana" w:cstheme="minorHAnsi"/>
          <w:sz w:val="20"/>
          <w:szCs w:val="20"/>
        </w:rPr>
        <w:t xml:space="preserve"> to the </w:t>
      </w:r>
      <w:r w:rsidR="00A338C0" w:rsidRPr="006856E3">
        <w:rPr>
          <w:rFonts w:ascii="Verdana" w:hAnsi="Verdana" w:cstheme="minorHAnsi"/>
          <w:noProof/>
          <w:sz w:val="20"/>
          <w:szCs w:val="20"/>
        </w:rPr>
        <w:t>15</w:t>
      </w:r>
      <w:r w:rsidR="00A338C0" w:rsidRPr="006856E3">
        <w:rPr>
          <w:rFonts w:ascii="Verdana" w:hAnsi="Verdana" w:cstheme="minorHAnsi"/>
          <w:noProof/>
          <w:sz w:val="20"/>
          <w:szCs w:val="20"/>
          <w:vertAlign w:val="superscript"/>
        </w:rPr>
        <w:t>th</w:t>
      </w:r>
      <w:r w:rsidR="00A338C0">
        <w:rPr>
          <w:rFonts w:ascii="Verdana" w:hAnsi="Verdana" w:cstheme="minorHAnsi"/>
          <w:sz w:val="20"/>
          <w:szCs w:val="20"/>
        </w:rPr>
        <w:t xml:space="preserve"> November, it provides </w:t>
      </w:r>
      <w:r>
        <w:rPr>
          <w:rFonts w:ascii="Verdana" w:hAnsi="Verdana" w:cstheme="minorHAnsi"/>
          <w:sz w:val="20"/>
          <w:szCs w:val="20"/>
        </w:rPr>
        <w:t>the perfect platform for Actisense to unveil their latest products</w:t>
      </w:r>
      <w:r w:rsidR="00A338C0">
        <w:rPr>
          <w:rFonts w:ascii="Verdana" w:hAnsi="Verdana" w:cstheme="minorHAnsi"/>
          <w:sz w:val="20"/>
          <w:szCs w:val="20"/>
        </w:rPr>
        <w:t>, which are r</w:t>
      </w:r>
      <w:r w:rsidR="00E610F0">
        <w:rPr>
          <w:rFonts w:ascii="Verdana" w:hAnsi="Verdana"/>
          <w:sz w:val="20"/>
          <w:szCs w:val="20"/>
        </w:rPr>
        <w:t>ecognised</w:t>
      </w:r>
      <w:r w:rsidR="00E610F0" w:rsidRPr="00E610F0">
        <w:rPr>
          <w:rFonts w:ascii="Verdana" w:hAnsi="Verdana"/>
          <w:sz w:val="20"/>
          <w:szCs w:val="20"/>
        </w:rPr>
        <w:t xml:space="preserve"> </w:t>
      </w:r>
      <w:r w:rsidR="00A338C0">
        <w:rPr>
          <w:rFonts w:ascii="Verdana" w:hAnsi="Verdana"/>
          <w:sz w:val="20"/>
          <w:szCs w:val="20"/>
        </w:rPr>
        <w:t xml:space="preserve">globally </w:t>
      </w:r>
      <w:r w:rsidR="00E610F0" w:rsidRPr="00E610F0">
        <w:rPr>
          <w:rFonts w:ascii="Verdana" w:hAnsi="Verdana" w:cstheme="minorHAnsi"/>
          <w:noProof/>
          <w:sz w:val="20"/>
          <w:szCs w:val="20"/>
        </w:rPr>
        <w:t>for</w:t>
      </w:r>
      <w:r w:rsidR="00E610F0">
        <w:rPr>
          <w:rFonts w:ascii="Verdana" w:hAnsi="Verdana" w:cstheme="minorHAnsi"/>
          <w:noProof/>
          <w:sz w:val="20"/>
          <w:szCs w:val="20"/>
        </w:rPr>
        <w:t xml:space="preserve"> their </w:t>
      </w:r>
      <w:r w:rsidR="00E610F0" w:rsidRPr="00E610F0">
        <w:rPr>
          <w:rFonts w:ascii="Verdana" w:hAnsi="Verdana" w:cstheme="minorHAnsi"/>
          <w:noProof/>
          <w:sz w:val="20"/>
          <w:szCs w:val="20"/>
        </w:rPr>
        <w:t>quality</w:t>
      </w:r>
      <w:r w:rsidR="00E610F0">
        <w:rPr>
          <w:rFonts w:ascii="Verdana" w:hAnsi="Verdana" w:cstheme="minorHAnsi"/>
          <w:noProof/>
          <w:sz w:val="20"/>
          <w:szCs w:val="20"/>
        </w:rPr>
        <w:t xml:space="preserve">, features and </w:t>
      </w:r>
      <w:r w:rsidR="00E610F0" w:rsidRPr="00E610F0">
        <w:rPr>
          <w:rFonts w:ascii="Verdana" w:hAnsi="Verdana" w:cstheme="minorHAnsi"/>
          <w:noProof/>
          <w:sz w:val="20"/>
          <w:szCs w:val="20"/>
        </w:rPr>
        <w:t>reliabil</w:t>
      </w:r>
      <w:r w:rsidR="00E610F0">
        <w:rPr>
          <w:rFonts w:ascii="Verdana" w:hAnsi="Verdana" w:cstheme="minorHAnsi"/>
          <w:noProof/>
          <w:sz w:val="20"/>
          <w:szCs w:val="20"/>
        </w:rPr>
        <w:t>i</w:t>
      </w:r>
      <w:r w:rsidR="00E610F0" w:rsidRPr="00E610F0">
        <w:rPr>
          <w:rFonts w:ascii="Verdana" w:hAnsi="Verdana" w:cstheme="minorHAnsi"/>
          <w:noProof/>
          <w:sz w:val="20"/>
          <w:szCs w:val="20"/>
        </w:rPr>
        <w:t>ty</w:t>
      </w:r>
      <w:r w:rsidR="00A338C0">
        <w:rPr>
          <w:rFonts w:ascii="Verdana" w:hAnsi="Verdana" w:cstheme="minorHAnsi"/>
          <w:noProof/>
          <w:sz w:val="20"/>
          <w:szCs w:val="20"/>
        </w:rPr>
        <w:t>.</w:t>
      </w:r>
    </w:p>
    <w:p w14:paraId="6E91B8C5" w14:textId="77777777" w:rsidR="00E610F0" w:rsidRPr="00B65740" w:rsidRDefault="00E610F0" w:rsidP="00E610F0">
      <w:pPr>
        <w:tabs>
          <w:tab w:val="left" w:pos="5520"/>
        </w:tabs>
        <w:spacing w:after="0"/>
        <w:jc w:val="both"/>
        <w:rPr>
          <w:rFonts w:ascii="Verdana" w:hAnsi="Verdana" w:cstheme="minorHAnsi"/>
          <w:sz w:val="20"/>
          <w:szCs w:val="20"/>
        </w:rPr>
      </w:pPr>
    </w:p>
    <w:p w14:paraId="24D8F6F1" w14:textId="77777777" w:rsidR="00E151B0" w:rsidRPr="00B65740" w:rsidRDefault="00E151B0" w:rsidP="00AE74FD">
      <w:pPr>
        <w:jc w:val="both"/>
        <w:rPr>
          <w:rFonts w:ascii="Verdana" w:hAnsi="Verdana"/>
          <w:sz w:val="20"/>
          <w:szCs w:val="20"/>
        </w:rPr>
      </w:pPr>
      <w:r w:rsidRPr="00B65740">
        <w:rPr>
          <w:rFonts w:ascii="Verdana" w:hAnsi="Verdana"/>
          <w:sz w:val="20"/>
          <w:szCs w:val="20"/>
        </w:rPr>
        <w:t>CEO of Actisense, Phil Whitehurst, said:</w:t>
      </w:r>
    </w:p>
    <w:p w14:paraId="32864BF3" w14:textId="292BFAFA" w:rsidR="00A93422" w:rsidRPr="00B65740" w:rsidRDefault="00E151B0" w:rsidP="00A338C0">
      <w:pPr>
        <w:ind w:left="720"/>
        <w:jc w:val="both"/>
        <w:rPr>
          <w:rFonts w:ascii="Verdana" w:hAnsi="Verdana"/>
          <w:sz w:val="20"/>
          <w:szCs w:val="20"/>
        </w:rPr>
      </w:pPr>
      <w:r w:rsidRPr="00B65740">
        <w:rPr>
          <w:rFonts w:ascii="Verdana" w:hAnsi="Verdana"/>
          <w:sz w:val="20"/>
          <w:szCs w:val="20"/>
        </w:rPr>
        <w:t>“</w:t>
      </w:r>
      <w:r w:rsidR="00A338C0">
        <w:rPr>
          <w:rFonts w:ascii="Verdana" w:hAnsi="Verdana"/>
          <w:sz w:val="20"/>
          <w:szCs w:val="20"/>
        </w:rPr>
        <w:t xml:space="preserve">We are delighted to </w:t>
      </w:r>
      <w:r w:rsidR="00A338C0" w:rsidRPr="00A338C0">
        <w:rPr>
          <w:rFonts w:ascii="Verdana" w:hAnsi="Verdana"/>
          <w:noProof/>
          <w:sz w:val="20"/>
          <w:szCs w:val="20"/>
        </w:rPr>
        <w:t>provid</w:t>
      </w:r>
      <w:r w:rsidR="00A338C0">
        <w:rPr>
          <w:rFonts w:ascii="Verdana" w:hAnsi="Verdana"/>
          <w:noProof/>
          <w:sz w:val="20"/>
          <w:szCs w:val="20"/>
        </w:rPr>
        <w:t>e</w:t>
      </w:r>
      <w:r w:rsidR="00A338C0">
        <w:rPr>
          <w:rFonts w:ascii="Verdana" w:hAnsi="Verdana"/>
          <w:sz w:val="20"/>
          <w:szCs w:val="20"/>
        </w:rPr>
        <w:t xml:space="preserve"> a sneak preview of our new NMEA 2000 Wi-Fi Gateway at this year’s METSTRADE. </w:t>
      </w:r>
      <w:bookmarkStart w:id="1" w:name="_Hlk524101658"/>
      <w:r w:rsidR="00A338C0">
        <w:rPr>
          <w:rFonts w:ascii="Verdana" w:hAnsi="Verdana"/>
          <w:sz w:val="20"/>
          <w:szCs w:val="20"/>
        </w:rPr>
        <w:t xml:space="preserve">We have a great relationship with the </w:t>
      </w:r>
      <w:r w:rsidR="00A338C0" w:rsidRPr="00A338C0">
        <w:rPr>
          <w:rFonts w:ascii="Verdana" w:hAnsi="Verdana"/>
          <w:noProof/>
          <w:sz w:val="20"/>
          <w:szCs w:val="20"/>
        </w:rPr>
        <w:t>show</w:t>
      </w:r>
      <w:r w:rsidR="00A338C0">
        <w:rPr>
          <w:rFonts w:ascii="Verdana" w:hAnsi="Verdana"/>
          <w:sz w:val="20"/>
          <w:szCs w:val="20"/>
        </w:rPr>
        <w:t xml:space="preserve"> and have been attending it for many years now, having unveiled our very first branded products their back in 2001. We now look forward to once again meeting an abundance of </w:t>
      </w:r>
      <w:r w:rsidR="00A93422" w:rsidRPr="00B65740">
        <w:rPr>
          <w:rFonts w:ascii="Verdana" w:hAnsi="Verdana"/>
          <w:noProof/>
          <w:sz w:val="20"/>
          <w:szCs w:val="20"/>
        </w:rPr>
        <w:t>representatives from the world</w:t>
      </w:r>
      <w:r w:rsidR="00B65740" w:rsidRPr="00B65740">
        <w:rPr>
          <w:rFonts w:ascii="Verdana" w:hAnsi="Verdana"/>
          <w:noProof/>
          <w:sz w:val="20"/>
          <w:szCs w:val="20"/>
        </w:rPr>
        <w:t>’s</w:t>
      </w:r>
      <w:r w:rsidR="00A93422" w:rsidRPr="00B65740">
        <w:rPr>
          <w:rFonts w:ascii="Verdana" w:hAnsi="Verdana"/>
          <w:noProof/>
          <w:sz w:val="20"/>
          <w:szCs w:val="20"/>
        </w:rPr>
        <w:t xml:space="preserve"> thriving leisure marine industry.</w:t>
      </w:r>
      <w:r w:rsidRPr="00B65740">
        <w:rPr>
          <w:rFonts w:ascii="Verdana" w:hAnsi="Verdana"/>
          <w:sz w:val="20"/>
          <w:szCs w:val="20"/>
        </w:rPr>
        <w:t>”</w:t>
      </w:r>
      <w:bookmarkEnd w:id="1"/>
    </w:p>
    <w:p w14:paraId="651C7F4B" w14:textId="16E1991F" w:rsidR="00AE74FD" w:rsidRPr="00B65740" w:rsidRDefault="00AE74FD" w:rsidP="00AE74FD">
      <w:pPr>
        <w:spacing w:after="0" w:line="276" w:lineRule="auto"/>
        <w:jc w:val="both"/>
        <w:rPr>
          <w:rFonts w:ascii="Verdana" w:hAnsi="Verdana"/>
          <w:i/>
          <w:sz w:val="20"/>
          <w:szCs w:val="20"/>
        </w:rPr>
      </w:pPr>
      <w:r w:rsidRPr="00B65740">
        <w:rPr>
          <w:rFonts w:ascii="Verdana" w:hAnsi="Verdana"/>
          <w:sz w:val="20"/>
          <w:szCs w:val="20"/>
        </w:rPr>
        <w:t xml:space="preserve">For more information about </w:t>
      </w:r>
      <w:r w:rsidRPr="00A338C0">
        <w:rPr>
          <w:rFonts w:ascii="Verdana" w:hAnsi="Verdana"/>
          <w:noProof/>
          <w:sz w:val="20"/>
          <w:szCs w:val="20"/>
        </w:rPr>
        <w:t>Actisense</w:t>
      </w:r>
      <w:r w:rsidR="00E610F0">
        <w:rPr>
          <w:rFonts w:ascii="Verdana" w:hAnsi="Verdana"/>
          <w:sz w:val="20"/>
          <w:szCs w:val="20"/>
        </w:rPr>
        <w:t xml:space="preserve">, </w:t>
      </w:r>
      <w:r w:rsidRPr="00B65740">
        <w:rPr>
          <w:rFonts w:ascii="Verdana" w:hAnsi="Verdana"/>
          <w:sz w:val="20"/>
          <w:szCs w:val="20"/>
        </w:rPr>
        <w:t xml:space="preserve">visit: </w:t>
      </w:r>
      <w:hyperlink r:id="rId6" w:history="1">
        <w:r w:rsidRPr="00B65740">
          <w:rPr>
            <w:rStyle w:val="Hyperlink"/>
            <w:rFonts w:ascii="Verdana" w:hAnsi="Verdana"/>
            <w:sz w:val="20"/>
            <w:szCs w:val="20"/>
          </w:rPr>
          <w:t>www.actisense.com</w:t>
        </w:r>
      </w:hyperlink>
      <w:r w:rsidRPr="00B65740">
        <w:rPr>
          <w:rFonts w:ascii="Verdana" w:hAnsi="Verdana"/>
          <w:sz w:val="20"/>
          <w:szCs w:val="20"/>
        </w:rPr>
        <w:t xml:space="preserve"> or find them on Facebook and on Twitter @</w:t>
      </w:r>
      <w:proofErr w:type="spellStart"/>
      <w:r w:rsidRPr="00B65740">
        <w:rPr>
          <w:rFonts w:ascii="Verdana" w:hAnsi="Verdana"/>
          <w:sz w:val="20"/>
          <w:szCs w:val="20"/>
        </w:rPr>
        <w:t>ActisenseNews</w:t>
      </w:r>
      <w:proofErr w:type="spellEnd"/>
      <w:r w:rsidRPr="00B65740">
        <w:rPr>
          <w:rFonts w:ascii="Verdana" w:hAnsi="Verdana"/>
          <w:sz w:val="20"/>
          <w:szCs w:val="20"/>
        </w:rPr>
        <w:t>.</w:t>
      </w:r>
    </w:p>
    <w:p w14:paraId="114C4E2B" w14:textId="77777777" w:rsidR="00AE74FD" w:rsidRPr="00AE74FD" w:rsidRDefault="00AE74FD" w:rsidP="00AE74FD">
      <w:pPr>
        <w:spacing w:after="0" w:line="276" w:lineRule="auto"/>
        <w:jc w:val="both"/>
        <w:rPr>
          <w:rFonts w:ascii="Verdana" w:hAnsi="Verdana"/>
          <w:sz w:val="20"/>
          <w:szCs w:val="20"/>
        </w:rPr>
      </w:pPr>
    </w:p>
    <w:p w14:paraId="375F8D01" w14:textId="77777777" w:rsidR="00AE74FD" w:rsidRPr="00AE74FD" w:rsidRDefault="00AE74FD" w:rsidP="00AE74FD">
      <w:pPr>
        <w:pStyle w:val="ListParagraph"/>
        <w:numPr>
          <w:ilvl w:val="0"/>
          <w:numId w:val="1"/>
        </w:numPr>
        <w:spacing w:after="0" w:line="276" w:lineRule="auto"/>
        <w:jc w:val="both"/>
        <w:rPr>
          <w:rFonts w:ascii="Verdana" w:hAnsi="Verdana"/>
          <w:sz w:val="20"/>
          <w:szCs w:val="20"/>
        </w:rPr>
      </w:pPr>
      <w:r w:rsidRPr="00AE74FD">
        <w:rPr>
          <w:rFonts w:ascii="Verdana" w:hAnsi="Verdana"/>
          <w:b/>
          <w:sz w:val="20"/>
          <w:szCs w:val="20"/>
        </w:rPr>
        <w:t>Ends –</w:t>
      </w:r>
    </w:p>
    <w:p w14:paraId="67B140D8" w14:textId="77777777" w:rsidR="00AE74FD" w:rsidRPr="00AE74FD" w:rsidRDefault="00AE74FD" w:rsidP="00AE74FD">
      <w:pPr>
        <w:pStyle w:val="ListParagraph"/>
        <w:spacing w:after="0" w:line="276" w:lineRule="auto"/>
        <w:jc w:val="both"/>
        <w:rPr>
          <w:rFonts w:ascii="Verdana" w:hAnsi="Verdana"/>
          <w:sz w:val="20"/>
          <w:szCs w:val="20"/>
        </w:rPr>
      </w:pPr>
    </w:p>
    <w:p w14:paraId="16118460" w14:textId="77777777" w:rsidR="00AE74FD" w:rsidRPr="00AE74FD" w:rsidRDefault="00AE74FD" w:rsidP="00AE74FD">
      <w:pPr>
        <w:spacing w:after="0" w:line="276" w:lineRule="auto"/>
        <w:jc w:val="both"/>
        <w:rPr>
          <w:rFonts w:ascii="Verdana" w:hAnsi="Verdana"/>
          <w:sz w:val="20"/>
          <w:szCs w:val="20"/>
        </w:rPr>
      </w:pPr>
      <w:r w:rsidRPr="00AE74FD">
        <w:rPr>
          <w:rFonts w:ascii="Verdana" w:hAnsi="Verdana"/>
          <w:sz w:val="20"/>
          <w:szCs w:val="20"/>
        </w:rPr>
        <w:lastRenderedPageBreak/>
        <w:t xml:space="preserve">To interview </w:t>
      </w:r>
      <w:r w:rsidRPr="00AE74FD">
        <w:rPr>
          <w:rFonts w:ascii="Verdana" w:hAnsi="Verdana"/>
          <w:b/>
          <w:sz w:val="20"/>
          <w:szCs w:val="20"/>
        </w:rPr>
        <w:t xml:space="preserve">Phil Whitehurst </w:t>
      </w:r>
      <w:r w:rsidRPr="00AE74FD">
        <w:rPr>
          <w:rFonts w:ascii="Verdana" w:hAnsi="Verdana"/>
          <w:sz w:val="20"/>
          <w:szCs w:val="20"/>
        </w:rPr>
        <w:t xml:space="preserve">or to find out more please contact Darren Northeast of Darren Northeast PR (working on behalf of Actisense) on 01202 676762 or pr@darrennortheast.co.uk </w:t>
      </w:r>
    </w:p>
    <w:p w14:paraId="39100B8D" w14:textId="77777777" w:rsidR="00AE74FD" w:rsidRPr="00AE74FD" w:rsidRDefault="00AE74FD" w:rsidP="00AE74FD">
      <w:pPr>
        <w:spacing w:after="0" w:line="276" w:lineRule="auto"/>
        <w:jc w:val="both"/>
        <w:rPr>
          <w:rFonts w:ascii="Verdana" w:hAnsi="Verdana"/>
          <w:sz w:val="20"/>
          <w:szCs w:val="20"/>
        </w:rPr>
      </w:pPr>
    </w:p>
    <w:p w14:paraId="3797EE4C" w14:textId="77777777" w:rsidR="00AE74FD" w:rsidRPr="00AE74FD" w:rsidRDefault="00AE74FD" w:rsidP="00AE74FD">
      <w:pPr>
        <w:spacing w:after="0" w:line="276" w:lineRule="auto"/>
        <w:jc w:val="both"/>
        <w:rPr>
          <w:rFonts w:ascii="Verdana" w:hAnsi="Verdana"/>
          <w:b/>
          <w:sz w:val="20"/>
          <w:szCs w:val="20"/>
        </w:rPr>
      </w:pPr>
      <w:r w:rsidRPr="00AE74FD">
        <w:rPr>
          <w:rFonts w:ascii="Verdana" w:hAnsi="Verdana"/>
          <w:b/>
          <w:sz w:val="20"/>
          <w:szCs w:val="20"/>
        </w:rPr>
        <w:t>Editors Notes:</w:t>
      </w:r>
    </w:p>
    <w:p w14:paraId="5A9DBDCA" w14:textId="77777777" w:rsidR="00AE74FD" w:rsidRPr="00AE74FD" w:rsidRDefault="00AE74FD" w:rsidP="00AE74FD">
      <w:pPr>
        <w:spacing w:after="0" w:line="276" w:lineRule="auto"/>
        <w:jc w:val="both"/>
        <w:rPr>
          <w:rFonts w:ascii="Verdana" w:hAnsi="Verdana"/>
          <w:b/>
          <w:sz w:val="20"/>
          <w:szCs w:val="20"/>
        </w:rPr>
      </w:pPr>
    </w:p>
    <w:p w14:paraId="7086C299" w14:textId="77777777" w:rsidR="00661B89" w:rsidRPr="00661B89" w:rsidRDefault="00AE74FD" w:rsidP="00E96458">
      <w:pPr>
        <w:spacing w:after="0" w:line="276" w:lineRule="auto"/>
        <w:jc w:val="both"/>
        <w:rPr>
          <w:rFonts w:ascii="Verdana" w:hAnsi="Verdana"/>
          <w:i/>
          <w:sz w:val="20"/>
          <w:szCs w:val="20"/>
        </w:rPr>
      </w:pPr>
      <w:r w:rsidRPr="00AE74FD">
        <w:rPr>
          <w:rFonts w:ascii="Verdana" w:hAnsi="Verdana"/>
          <w:i/>
          <w:sz w:val="20"/>
          <w:szCs w:val="20"/>
        </w:rPr>
        <w:t>Actisense</w:t>
      </w:r>
      <w:r w:rsidRPr="00AE74FD">
        <w:rPr>
          <w:rFonts w:ascii="Verdana" w:hAnsi="Verdana"/>
          <w:sz w:val="20"/>
          <w:szCs w:val="20"/>
        </w:rPr>
        <w:t xml:space="preserve">, based in Poole, United Kingdom, was formed by Phil Whitehurst, a Chartered Electronics Engineer and established in 1997. Actisense </w:t>
      </w:r>
      <w:r w:rsidRPr="00AE74FD">
        <w:rPr>
          <w:rFonts w:ascii="Verdana" w:hAnsi="Verdana"/>
          <w:noProof/>
          <w:sz w:val="20"/>
          <w:szCs w:val="20"/>
        </w:rPr>
        <w:t>has</w:t>
      </w:r>
      <w:r w:rsidRPr="00AE74FD">
        <w:rPr>
          <w:rFonts w:ascii="Verdana" w:hAnsi="Verdana"/>
          <w:sz w:val="20"/>
          <w:szCs w:val="20"/>
        </w:rPr>
        <w:t xml:space="preserve"> been creating intelligent marine electronic products that have seen them become </w:t>
      </w:r>
      <w:r w:rsidRPr="00AE74FD">
        <w:rPr>
          <w:rFonts w:ascii="Verdana" w:hAnsi="Verdana"/>
          <w:noProof/>
          <w:sz w:val="20"/>
          <w:szCs w:val="20"/>
        </w:rPr>
        <w:t>recognised</w:t>
      </w:r>
      <w:r w:rsidR="0096081B">
        <w:rPr>
          <w:rFonts w:ascii="Verdana" w:hAnsi="Verdana"/>
          <w:sz w:val="20"/>
          <w:szCs w:val="20"/>
        </w:rPr>
        <w:t xml:space="preserve"> for their reliability both nationally and internationally.</w:t>
      </w:r>
      <w:r w:rsidR="0096081B" w:rsidRPr="0096081B">
        <w:t xml:space="preserve"> </w:t>
      </w:r>
      <w:r w:rsidR="0096081B" w:rsidRPr="0096081B">
        <w:rPr>
          <w:rFonts w:ascii="Verdana" w:hAnsi="Verdana"/>
          <w:sz w:val="20"/>
          <w:szCs w:val="20"/>
        </w:rPr>
        <w:t xml:space="preserve">They are now exported to over 70 distributors in 40 countries </w:t>
      </w:r>
      <w:r w:rsidR="0096081B" w:rsidRPr="0096081B">
        <w:rPr>
          <w:rFonts w:ascii="Verdana" w:hAnsi="Verdana"/>
          <w:noProof/>
          <w:sz w:val="20"/>
          <w:szCs w:val="20"/>
        </w:rPr>
        <w:t>worldwide</w:t>
      </w:r>
      <w:r w:rsidR="0096081B" w:rsidRPr="0096081B">
        <w:rPr>
          <w:rFonts w:ascii="Verdana" w:hAnsi="Verdana"/>
          <w:sz w:val="20"/>
          <w:szCs w:val="20"/>
        </w:rPr>
        <w:t>.</w:t>
      </w:r>
    </w:p>
    <w:p w14:paraId="7CE46E13" w14:textId="77777777" w:rsidR="00661B89" w:rsidRPr="00661B89" w:rsidRDefault="00661B89">
      <w:pPr>
        <w:rPr>
          <w:b/>
        </w:rPr>
      </w:pPr>
    </w:p>
    <w:sectPr w:rsidR="00661B89" w:rsidRPr="00661B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4A3EC4"/>
    <w:multiLevelType w:val="hybridMultilevel"/>
    <w:tmpl w:val="63C2A596"/>
    <w:lvl w:ilvl="0" w:tplc="727C9682">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8946658"/>
    <w:multiLevelType w:val="hybridMultilevel"/>
    <w:tmpl w:val="17580932"/>
    <w:lvl w:ilvl="0" w:tplc="5308CABC">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I1MzazNDc3MjQwMbZQ0lEKTi0uzszPAykwNKgFAJRwJ98tAAAA"/>
  </w:docVars>
  <w:rsids>
    <w:rsidRoot w:val="00661B89"/>
    <w:rsid w:val="000270AF"/>
    <w:rsid w:val="00031464"/>
    <w:rsid w:val="00031BB7"/>
    <w:rsid w:val="00111DA6"/>
    <w:rsid w:val="00180924"/>
    <w:rsid w:val="00197C7C"/>
    <w:rsid w:val="001D5C03"/>
    <w:rsid w:val="001E6520"/>
    <w:rsid w:val="00310B56"/>
    <w:rsid w:val="003140C6"/>
    <w:rsid w:val="00323C58"/>
    <w:rsid w:val="003A19D2"/>
    <w:rsid w:val="003B5E29"/>
    <w:rsid w:val="004D32A9"/>
    <w:rsid w:val="004F69F4"/>
    <w:rsid w:val="00582272"/>
    <w:rsid w:val="00623F82"/>
    <w:rsid w:val="006257E8"/>
    <w:rsid w:val="0064317F"/>
    <w:rsid w:val="00650944"/>
    <w:rsid w:val="00661B89"/>
    <w:rsid w:val="006856E3"/>
    <w:rsid w:val="006F00A8"/>
    <w:rsid w:val="007506EF"/>
    <w:rsid w:val="00791E53"/>
    <w:rsid w:val="007C0719"/>
    <w:rsid w:val="007D02DF"/>
    <w:rsid w:val="00844304"/>
    <w:rsid w:val="00895E32"/>
    <w:rsid w:val="008D00F2"/>
    <w:rsid w:val="0092669F"/>
    <w:rsid w:val="0096081B"/>
    <w:rsid w:val="00A338C0"/>
    <w:rsid w:val="00A93422"/>
    <w:rsid w:val="00AC0E3B"/>
    <w:rsid w:val="00AC5D95"/>
    <w:rsid w:val="00AE74FD"/>
    <w:rsid w:val="00AF231E"/>
    <w:rsid w:val="00B65740"/>
    <w:rsid w:val="00C10B76"/>
    <w:rsid w:val="00C71113"/>
    <w:rsid w:val="00C83D14"/>
    <w:rsid w:val="00C97B07"/>
    <w:rsid w:val="00CA6310"/>
    <w:rsid w:val="00CB124B"/>
    <w:rsid w:val="00D1422F"/>
    <w:rsid w:val="00D455E3"/>
    <w:rsid w:val="00DA59B4"/>
    <w:rsid w:val="00DB47F2"/>
    <w:rsid w:val="00E151B0"/>
    <w:rsid w:val="00E610F0"/>
    <w:rsid w:val="00E64617"/>
    <w:rsid w:val="00E96458"/>
    <w:rsid w:val="00F0223B"/>
    <w:rsid w:val="00FC46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84DE2"/>
  <w15:chartTrackingRefBased/>
  <w15:docId w15:val="{EF3D21E8-CBDB-48D5-805B-4BCA0DB61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74FD"/>
    <w:rPr>
      <w:color w:val="0563C1" w:themeColor="hyperlink"/>
      <w:u w:val="single"/>
    </w:rPr>
  </w:style>
  <w:style w:type="paragraph" w:styleId="ListParagraph">
    <w:name w:val="List Paragraph"/>
    <w:basedOn w:val="Normal"/>
    <w:uiPriority w:val="34"/>
    <w:qFormat/>
    <w:rsid w:val="00AE74FD"/>
    <w:pPr>
      <w:ind w:left="720"/>
      <w:contextualSpacing/>
    </w:pPr>
  </w:style>
  <w:style w:type="paragraph" w:styleId="BalloonText">
    <w:name w:val="Balloon Text"/>
    <w:basedOn w:val="Normal"/>
    <w:link w:val="BalloonTextChar"/>
    <w:uiPriority w:val="99"/>
    <w:semiHidden/>
    <w:unhideWhenUsed/>
    <w:rsid w:val="00FC46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46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481</Words>
  <Characters>2744</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dc:creator>
  <cp:keywords/>
  <dc:description/>
  <cp:lastModifiedBy>Danny Thrasher</cp:lastModifiedBy>
  <cp:revision>2</cp:revision>
  <cp:lastPrinted>2016-11-02T13:36:00Z</cp:lastPrinted>
  <dcterms:created xsi:type="dcterms:W3CDTF">2018-09-11T10:30:00Z</dcterms:created>
  <dcterms:modified xsi:type="dcterms:W3CDTF">2018-09-11T10:30:00Z</dcterms:modified>
</cp:coreProperties>
</file>